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31887" w14:textId="389194D1" w:rsidR="001E0F8C" w:rsidRPr="001E0F8C" w:rsidRDefault="001E0F8C" w:rsidP="001E0F8C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E0F8C">
        <w:rPr>
          <w:rFonts w:eastAsiaTheme="minorEastAsia"/>
          <w:sz w:val="28"/>
          <w:szCs w:val="28"/>
          <w:lang w:val="ba-RU"/>
        </w:rPr>
        <w:t>Двадцатое</w:t>
      </w:r>
      <w:r w:rsidRPr="001E0F8C">
        <w:rPr>
          <w:rFonts w:eastAsiaTheme="minorEastAsia"/>
          <w:sz w:val="28"/>
          <w:szCs w:val="28"/>
        </w:rPr>
        <w:t xml:space="preserve"> заседание </w:t>
      </w:r>
      <w:r w:rsidRPr="001E0F8C">
        <w:rPr>
          <w:rFonts w:eastAsiaTheme="minorEastAsia"/>
          <w:sz w:val="28"/>
          <w:szCs w:val="28"/>
          <w:lang w:val="ba-RU"/>
        </w:rPr>
        <w:t xml:space="preserve">двадцать девятого </w:t>
      </w:r>
      <w:r w:rsidRPr="001E0F8C">
        <w:rPr>
          <w:rFonts w:eastAsiaTheme="minorEastAsia"/>
          <w:sz w:val="28"/>
          <w:szCs w:val="28"/>
        </w:rPr>
        <w:t xml:space="preserve"> созыва</w:t>
      </w:r>
    </w:p>
    <w:p w14:paraId="6170D798" w14:textId="77777777" w:rsidR="001E0F8C" w:rsidRPr="001E0F8C" w:rsidRDefault="001E0F8C" w:rsidP="001E0F8C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/>
          <w:color w:val="FF0000"/>
          <w:sz w:val="32"/>
          <w:szCs w:val="32"/>
          <w:lang w:val="ba-RU"/>
        </w:rPr>
      </w:pPr>
    </w:p>
    <w:p w14:paraId="410BD948" w14:textId="77777777" w:rsidR="001E0F8C" w:rsidRPr="001E0F8C" w:rsidRDefault="001E0F8C" w:rsidP="001E0F8C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32"/>
          <w:szCs w:val="32"/>
        </w:rPr>
      </w:pPr>
      <w:r w:rsidRPr="001E0F8C">
        <w:rPr>
          <w:rFonts w:eastAsiaTheme="majorEastAsia"/>
          <w:color w:val="000000" w:themeColor="text1"/>
          <w:sz w:val="32"/>
          <w:szCs w:val="32"/>
        </w:rPr>
        <w:t>РЕШЕНИЕ</w:t>
      </w:r>
    </w:p>
    <w:p w14:paraId="7E9B6AAE" w14:textId="7FF60D19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E0F8C">
        <w:rPr>
          <w:rFonts w:eastAsiaTheme="minorEastAsia"/>
          <w:sz w:val="28"/>
          <w:szCs w:val="28"/>
        </w:rPr>
        <w:t xml:space="preserve">от </w:t>
      </w:r>
      <w:r w:rsidRPr="001E0F8C">
        <w:rPr>
          <w:rFonts w:eastAsiaTheme="minorEastAsia"/>
          <w:sz w:val="28"/>
          <w:szCs w:val="28"/>
          <w:lang w:val="ba-RU"/>
        </w:rPr>
        <w:t>15</w:t>
      </w:r>
      <w:r w:rsidRPr="001E0F8C">
        <w:rPr>
          <w:rFonts w:eastAsiaTheme="minorEastAsia"/>
          <w:sz w:val="28"/>
          <w:szCs w:val="28"/>
        </w:rPr>
        <w:t xml:space="preserve"> </w:t>
      </w:r>
      <w:r w:rsidRPr="001E0F8C">
        <w:rPr>
          <w:rFonts w:eastAsiaTheme="minorEastAsia"/>
          <w:sz w:val="28"/>
          <w:szCs w:val="28"/>
          <w:lang w:val="ba-RU"/>
        </w:rPr>
        <w:t>ноября</w:t>
      </w:r>
      <w:r w:rsidRPr="001E0F8C">
        <w:rPr>
          <w:rFonts w:eastAsiaTheme="minorEastAsia"/>
          <w:sz w:val="28"/>
          <w:szCs w:val="28"/>
        </w:rPr>
        <w:t xml:space="preserve"> 2024 года № </w:t>
      </w:r>
      <w:r w:rsidRPr="001E0F8C">
        <w:rPr>
          <w:rFonts w:eastAsiaTheme="minorEastAsia"/>
          <w:sz w:val="28"/>
          <w:szCs w:val="28"/>
          <w:lang w:val="ba-RU"/>
        </w:rPr>
        <w:t>6</w:t>
      </w:r>
      <w:r w:rsidR="00E9456C">
        <w:rPr>
          <w:rFonts w:eastAsiaTheme="minorEastAsia"/>
          <w:sz w:val="28"/>
          <w:szCs w:val="28"/>
          <w:lang w:val="ba-RU"/>
        </w:rPr>
        <w:t>3</w:t>
      </w:r>
    </w:p>
    <w:p w14:paraId="50915B8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 xml:space="preserve">О Соглашении между органами местного самоуправления муниципального района Салаватский район Республики Башкортостан и сельским поселением Мещегаровский сельсовет муниципального района Салаватский район </w:t>
      </w:r>
    </w:p>
    <w:p w14:paraId="737108A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 xml:space="preserve">Республики Башкортостан о передаче муниципальному району </w:t>
      </w:r>
    </w:p>
    <w:p w14:paraId="5266F5B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>Салаватский район Республики Башкортостан осуществления части полномочий сельского поселения Мещегаровский сельсовет муниципального района Салаватский район Республики Башкортостан</w:t>
      </w:r>
    </w:p>
    <w:p w14:paraId="52ED6D1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rPr>
          <w:sz w:val="28"/>
          <w:szCs w:val="28"/>
        </w:rPr>
      </w:pPr>
      <w:r w:rsidRPr="00E9456C">
        <w:rPr>
          <w:sz w:val="28"/>
          <w:szCs w:val="28"/>
        </w:rPr>
        <w:t xml:space="preserve"> </w:t>
      </w:r>
    </w:p>
    <w:p w14:paraId="797EA54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E9456C">
        <w:rPr>
          <w:sz w:val="28"/>
          <w:szCs w:val="28"/>
        </w:rPr>
        <w:t xml:space="preserve">Руководствуясь статьями 14, 15 Федерального закона от 06 октября 2003 года № 131-ФЗ «Об общих принципах организации местного самоуправления в Российской Федерации» (далее – Федеральный закон № 131-ФЗ), Законом Республики Башкортостан от 18 марта 2005 года № 162-з «О местном самоуправлении в Республике Башкортостан» (далее – Закон № 162-з), руководствуясь Уставом сельского поселения Мещегаровский сельсовет муниципального района Салаватский район Республики Башкортостан (далее – Устав), Совет сельского поселения Мещегаровский сельсовет муниципального района Салаватский район Республики Башкортостан </w:t>
      </w:r>
    </w:p>
    <w:p w14:paraId="0A978F2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E9456C">
        <w:rPr>
          <w:sz w:val="28"/>
          <w:szCs w:val="28"/>
        </w:rPr>
        <w:t xml:space="preserve">РЕШИЛ: </w:t>
      </w:r>
    </w:p>
    <w:p w14:paraId="735B967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E9456C">
        <w:rPr>
          <w:sz w:val="28"/>
          <w:szCs w:val="28"/>
        </w:rPr>
        <w:t>1. Заключить Соглашение между органами местного самоуправления муниципального района Салаватский район Республики Башкортостан и сельским поселением Мещегаровский сельсовет муниципального района Салаватский район Республики Башкортостан, согласно приложению к настоящему Решению.</w:t>
      </w:r>
    </w:p>
    <w:p w14:paraId="1BA8687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E9456C">
        <w:rPr>
          <w:sz w:val="28"/>
          <w:szCs w:val="28"/>
        </w:rPr>
        <w:t>2.  Настоящее Решение вступает в силу с 1 января 2025 года.</w:t>
      </w:r>
    </w:p>
    <w:p w14:paraId="26BD56A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  <w:lang w:val="x-none" w:eastAsia="x-none"/>
        </w:rPr>
      </w:pPr>
      <w:r w:rsidRPr="00E9456C">
        <w:rPr>
          <w:sz w:val="28"/>
          <w:szCs w:val="28"/>
          <w:lang w:val="x-none" w:eastAsia="x-none"/>
        </w:rPr>
        <w:t xml:space="preserve">3. Обнародовать настоящее Решение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</w:t>
      </w:r>
      <w:r w:rsidRPr="00E9456C">
        <w:rPr>
          <w:iCs/>
          <w:sz w:val="28"/>
          <w:szCs w:val="28"/>
          <w:lang w:val="x-none" w:eastAsia="x-none"/>
        </w:rPr>
        <w:t>Республика Башкортостан</w:t>
      </w:r>
      <w:r w:rsidRPr="00E9456C">
        <w:rPr>
          <w:i/>
          <w:iCs/>
          <w:sz w:val="28"/>
          <w:szCs w:val="28"/>
          <w:lang w:val="x-none" w:eastAsia="x-none"/>
        </w:rPr>
        <w:t>,</w:t>
      </w:r>
      <w:r w:rsidRPr="00E9456C">
        <w:rPr>
          <w:sz w:val="28"/>
          <w:szCs w:val="28"/>
          <w:lang w:val="x-none" w:eastAsia="x-none"/>
        </w:rPr>
        <w:t xml:space="preserve"> Салаватский район, с. </w:t>
      </w:r>
      <w:r w:rsidRPr="00E9456C">
        <w:rPr>
          <w:sz w:val="28"/>
          <w:szCs w:val="28"/>
          <w:lang w:eastAsia="x-none"/>
        </w:rPr>
        <w:t>Мещегаровский</w:t>
      </w:r>
      <w:r w:rsidRPr="00E9456C">
        <w:rPr>
          <w:sz w:val="28"/>
          <w:szCs w:val="28"/>
          <w:lang w:val="x-none" w:eastAsia="x-none"/>
        </w:rPr>
        <w:t xml:space="preserve">, ул. </w:t>
      </w:r>
      <w:r w:rsidRPr="00E9456C">
        <w:rPr>
          <w:sz w:val="28"/>
          <w:szCs w:val="28"/>
          <w:lang w:eastAsia="x-none"/>
        </w:rPr>
        <w:t>Ленина</w:t>
      </w:r>
      <w:r w:rsidRPr="00E9456C">
        <w:rPr>
          <w:sz w:val="28"/>
          <w:szCs w:val="28"/>
          <w:lang w:val="x-none" w:eastAsia="x-none"/>
        </w:rPr>
        <w:t xml:space="preserve">, дом </w:t>
      </w:r>
      <w:r w:rsidRPr="00E9456C">
        <w:rPr>
          <w:sz w:val="28"/>
          <w:szCs w:val="28"/>
          <w:lang w:eastAsia="x-none"/>
        </w:rPr>
        <w:t>14</w:t>
      </w:r>
      <w:r w:rsidRPr="00E9456C">
        <w:rPr>
          <w:sz w:val="28"/>
          <w:szCs w:val="28"/>
          <w:lang w:val="x-none" w:eastAsia="x-none"/>
        </w:rPr>
        <w:t xml:space="preserve">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8" w:history="1">
        <w:r w:rsidRPr="00E9456C">
          <w:rPr>
            <w:color w:val="0000FF"/>
            <w:sz w:val="28"/>
            <w:szCs w:val="28"/>
            <w:u w:val="single"/>
            <w:lang w:val="en-US" w:eastAsia="x-none"/>
          </w:rPr>
          <w:t>http</w:t>
        </w:r>
        <w:r w:rsidRPr="00E9456C">
          <w:rPr>
            <w:color w:val="0000FF"/>
            <w:sz w:val="28"/>
            <w:szCs w:val="28"/>
            <w:u w:val="single"/>
            <w:lang w:val="x-none" w:eastAsia="x-none"/>
          </w:rPr>
          <w:t>://</w:t>
        </w:r>
        <w:proofErr w:type="spellStart"/>
        <w:r w:rsidRPr="00E9456C">
          <w:rPr>
            <w:color w:val="0000FF"/>
            <w:sz w:val="28"/>
            <w:szCs w:val="28"/>
            <w:u w:val="single"/>
            <w:lang w:val="en-US" w:eastAsia="x-none"/>
          </w:rPr>
          <w:t>spmeshegar</w:t>
        </w:r>
        <w:proofErr w:type="spellEnd"/>
        <w:r w:rsidRPr="00E9456C">
          <w:rPr>
            <w:color w:val="0000FF"/>
            <w:sz w:val="28"/>
            <w:szCs w:val="28"/>
            <w:u w:val="single"/>
            <w:lang w:val="x-none" w:eastAsia="x-none"/>
          </w:rPr>
          <w:t>.</w:t>
        </w:r>
        <w:r w:rsidRPr="00E9456C">
          <w:rPr>
            <w:color w:val="0000FF"/>
            <w:sz w:val="28"/>
            <w:szCs w:val="28"/>
            <w:u w:val="single"/>
            <w:lang w:val="en-US" w:eastAsia="x-none"/>
          </w:rPr>
          <w:t>ru</w:t>
        </w:r>
        <w:r w:rsidRPr="00E9456C">
          <w:rPr>
            <w:color w:val="0000FF"/>
            <w:sz w:val="28"/>
            <w:szCs w:val="28"/>
            <w:u w:val="single"/>
            <w:lang w:val="x-none" w:eastAsia="x-none"/>
          </w:rPr>
          <w:t>/</w:t>
        </w:r>
      </w:hyperlink>
      <w:r w:rsidRPr="00E9456C">
        <w:rPr>
          <w:sz w:val="28"/>
          <w:szCs w:val="28"/>
          <w:lang w:val="x-none" w:eastAsia="x-none"/>
        </w:rPr>
        <w:t>.</w:t>
      </w:r>
    </w:p>
    <w:p w14:paraId="48B23D4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iCs/>
          <w:sz w:val="18"/>
          <w:szCs w:val="28"/>
          <w:lang w:val="x-none" w:eastAsia="x-none"/>
        </w:rPr>
      </w:pPr>
      <w:r w:rsidRPr="00E9456C">
        <w:rPr>
          <w:sz w:val="28"/>
          <w:szCs w:val="28"/>
          <w:lang w:val="x-none" w:eastAsia="x-none"/>
        </w:rPr>
        <w:t>4. Контроль за исполнением настоящего Решения возложить на постоянн</w:t>
      </w:r>
      <w:r w:rsidRPr="00E9456C">
        <w:rPr>
          <w:sz w:val="28"/>
          <w:szCs w:val="28"/>
          <w:lang w:eastAsia="x-none"/>
        </w:rPr>
        <w:t>ые</w:t>
      </w:r>
      <w:r w:rsidRPr="00E9456C">
        <w:rPr>
          <w:sz w:val="28"/>
          <w:szCs w:val="28"/>
          <w:lang w:val="x-none" w:eastAsia="x-none"/>
        </w:rPr>
        <w:t xml:space="preserve"> </w:t>
      </w:r>
      <w:r w:rsidRPr="00E9456C">
        <w:rPr>
          <w:sz w:val="28"/>
          <w:szCs w:val="28"/>
          <w:lang w:eastAsia="x-none"/>
        </w:rPr>
        <w:t>Комиссии</w:t>
      </w:r>
      <w:r w:rsidRPr="00E9456C">
        <w:rPr>
          <w:sz w:val="28"/>
          <w:szCs w:val="28"/>
          <w:lang w:val="x-none" w:eastAsia="x-none"/>
        </w:rPr>
        <w:t xml:space="preserve"> Совета поселения Мещегаровский сельсовет муниципального района Салаватский район Республики Башкортостан.  </w:t>
      </w:r>
    </w:p>
    <w:p w14:paraId="78E69DBE" w14:textId="4F530E22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left"/>
        <w:rPr>
          <w:sz w:val="28"/>
          <w:szCs w:val="28"/>
        </w:rPr>
      </w:pPr>
      <w:r w:rsidRPr="00E9456C">
        <w:rPr>
          <w:sz w:val="28"/>
          <w:szCs w:val="28"/>
        </w:rPr>
        <w:t xml:space="preserve">                                                                    </w:t>
      </w:r>
    </w:p>
    <w:p w14:paraId="423E7C0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left"/>
        <w:rPr>
          <w:sz w:val="26"/>
          <w:szCs w:val="26"/>
        </w:rPr>
      </w:pPr>
    </w:p>
    <w:p w14:paraId="7228277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left"/>
        <w:rPr>
          <w:sz w:val="28"/>
          <w:szCs w:val="28"/>
        </w:rPr>
      </w:pPr>
    </w:p>
    <w:p w14:paraId="097F497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  <w:lang w:eastAsia="x-none"/>
        </w:rPr>
      </w:pPr>
      <w:r w:rsidRPr="00E9456C">
        <w:rPr>
          <w:sz w:val="28"/>
          <w:szCs w:val="28"/>
          <w:lang w:val="x-none" w:eastAsia="x-none"/>
        </w:rPr>
        <w:t xml:space="preserve">Глава сельского поселения                                  </w:t>
      </w:r>
      <w:r w:rsidRPr="00E9456C">
        <w:rPr>
          <w:sz w:val="28"/>
          <w:szCs w:val="28"/>
          <w:lang w:eastAsia="x-none"/>
        </w:rPr>
        <w:t xml:space="preserve">    </w:t>
      </w:r>
      <w:r w:rsidRPr="00E9456C">
        <w:rPr>
          <w:sz w:val="28"/>
          <w:szCs w:val="28"/>
          <w:lang w:val="x-none" w:eastAsia="x-none"/>
        </w:rPr>
        <w:t xml:space="preserve">                       </w:t>
      </w:r>
      <w:r w:rsidRPr="00E9456C">
        <w:rPr>
          <w:sz w:val="28"/>
          <w:szCs w:val="28"/>
          <w:lang w:eastAsia="x-none"/>
        </w:rPr>
        <w:t>И.У. Сафина</w:t>
      </w:r>
    </w:p>
    <w:p w14:paraId="7333160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  <w:sectPr w:rsidR="00E9456C" w:rsidRPr="00E9456C" w:rsidSect="00E9456C">
          <w:headerReference w:type="even" r:id="rId9"/>
          <w:headerReference w:type="default" r:id="rId10"/>
          <w:type w:val="continuous"/>
          <w:pgSz w:w="11907" w:h="16840"/>
          <w:pgMar w:top="709" w:right="567" w:bottom="426" w:left="709" w:header="720" w:footer="720" w:gutter="0"/>
          <w:cols w:space="720"/>
          <w:titlePg/>
        </w:sectPr>
      </w:pPr>
    </w:p>
    <w:p w14:paraId="39AE3F6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Приложение</w:t>
      </w:r>
    </w:p>
    <w:p w14:paraId="6CC2F33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к решению Совета</w:t>
      </w:r>
    </w:p>
    <w:p w14:paraId="0DFA341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сельского поселения</w:t>
      </w:r>
    </w:p>
    <w:p w14:paraId="52AC3FF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Мещегаровский сельсовет</w:t>
      </w:r>
    </w:p>
    <w:p w14:paraId="351F1E7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муниципального района</w:t>
      </w:r>
    </w:p>
    <w:p w14:paraId="05E030A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Салаватский район</w:t>
      </w:r>
    </w:p>
    <w:p w14:paraId="04B7D283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>Республики Башкортостан</w:t>
      </w:r>
    </w:p>
    <w:p w14:paraId="1B139C85" w14:textId="7D8B97D6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E9456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E9456C">
        <w:rPr>
          <w:sz w:val="28"/>
          <w:szCs w:val="28"/>
        </w:rPr>
        <w:t xml:space="preserve"> 2024 года </w:t>
      </w:r>
    </w:p>
    <w:p w14:paraId="5A68653E" w14:textId="001B81F6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5940" w:firstLine="14"/>
        <w:jc w:val="left"/>
        <w:rPr>
          <w:sz w:val="28"/>
          <w:szCs w:val="28"/>
        </w:rPr>
      </w:pPr>
      <w:r w:rsidRPr="00E9456C">
        <w:rPr>
          <w:sz w:val="28"/>
          <w:szCs w:val="28"/>
        </w:rPr>
        <w:t xml:space="preserve">№ </w:t>
      </w:r>
      <w:r>
        <w:rPr>
          <w:sz w:val="28"/>
          <w:szCs w:val="28"/>
        </w:rPr>
        <w:t>63</w:t>
      </w:r>
    </w:p>
    <w:p w14:paraId="7200EDF0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28B4F80A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 xml:space="preserve">Соглашение </w:t>
      </w:r>
    </w:p>
    <w:p w14:paraId="419C682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 xml:space="preserve">между органами местного самоуправления муниципального района Салаватский район Республики Башкортостан и сельским поселением Мещегаровский сельсовет муниципального района Салаватский район Республики Башкортостан о передаче муниципальному району Салаватский район Республики Башкортостан осуществления части полномочий сельского поселения Мещегаровский сельсовет </w:t>
      </w:r>
    </w:p>
    <w:p w14:paraId="285590A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E9456C">
        <w:rPr>
          <w:sz w:val="28"/>
          <w:szCs w:val="28"/>
        </w:rPr>
        <w:t>муниципального района Салаватский район Республики Башкортостан</w:t>
      </w:r>
    </w:p>
    <w:p w14:paraId="759BAF6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70A621D1" w14:textId="29EAD8BA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Совет сельского поселения Мещегаровский сельсовет муниципального района Салаватский район Республики Башкортостан, именуемый в дальнейшем «Поселение», в лице главы сельского поселения Мещегаровский сельсовет муниципального района Салаватский район Республики Башкортостан </w:t>
      </w:r>
      <w:r>
        <w:rPr>
          <w:sz w:val="28"/>
          <w:szCs w:val="28"/>
        </w:rPr>
        <w:t>Сафиной Ильнары Ураловны</w:t>
      </w:r>
      <w:r w:rsidRPr="00E9456C">
        <w:rPr>
          <w:sz w:val="28"/>
          <w:szCs w:val="28"/>
        </w:rPr>
        <w:t xml:space="preserve">, действующего на основании Устава сельского поселения Мещегаровский сельсовет муниципального района Салаватский район Республики Башкортостан (с изменениями и дополнениями) с одной стороны и Совет муниципального района Салаватский район Республики Башкортостан, именуемый в дальнейшем «Район», в лице председателя Совета муниципального района Салаватский район Республики Башкортостан Абдрашитова Рината </w:t>
      </w:r>
      <w:proofErr w:type="spellStart"/>
      <w:r w:rsidRPr="00E9456C">
        <w:rPr>
          <w:sz w:val="28"/>
          <w:szCs w:val="28"/>
        </w:rPr>
        <w:t>Хатмулловича</w:t>
      </w:r>
      <w:proofErr w:type="spellEnd"/>
      <w:r w:rsidRPr="00E9456C">
        <w:rPr>
          <w:sz w:val="28"/>
          <w:szCs w:val="28"/>
        </w:rPr>
        <w:t>, действующего на основании Устава муниципального района Салаватский район Республики Башкортостан (с изменениями и дополнениями), с другой стороны, заключили настоящее Соглашение о нижеследующем:</w:t>
      </w:r>
    </w:p>
    <w:p w14:paraId="306C4FB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463B75B3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1069" w:firstLine="0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1. Предмет Соглашения</w:t>
      </w:r>
    </w:p>
    <w:p w14:paraId="721F39C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left="1069" w:firstLine="0"/>
        <w:jc w:val="center"/>
        <w:rPr>
          <w:b/>
          <w:sz w:val="28"/>
          <w:szCs w:val="28"/>
        </w:rPr>
      </w:pPr>
    </w:p>
    <w:p w14:paraId="32F87AC2" w14:textId="77777777" w:rsidR="00E9456C" w:rsidRPr="00E9456C" w:rsidRDefault="00E9456C" w:rsidP="00E9456C">
      <w:pPr>
        <w:widowControl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 xml:space="preserve">В соответствии с настоящим Соглашением Поселение передает Району: </w:t>
      </w:r>
    </w:p>
    <w:p w14:paraId="018A3AD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 xml:space="preserve">1.1. В соответствии с настоящим Соглашением Поселение передает Району часть полномочий </w:t>
      </w:r>
    </w:p>
    <w:p w14:paraId="2F01410C" w14:textId="67A6D09E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1.1.1.часть полномочий по вопросу «</w:t>
      </w:r>
      <w:r w:rsidRPr="00E9456C">
        <w:rPr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</w:t>
      </w:r>
      <w:r w:rsidRPr="00E9456C">
        <w:rPr>
          <w:sz w:val="28"/>
          <w:szCs w:val="28"/>
          <w:shd w:val="clear" w:color="auto" w:fill="FFFFFF"/>
        </w:rPr>
        <w:lastRenderedPageBreak/>
        <w:t>органов местного самоуправления в соответствии с</w:t>
      </w:r>
      <w:r>
        <w:rPr>
          <w:sz w:val="28"/>
          <w:szCs w:val="28"/>
          <w:shd w:val="clear" w:color="auto" w:fill="FFFFFF"/>
        </w:rPr>
        <w:t xml:space="preserve"> </w:t>
      </w:r>
      <w:r w:rsidRPr="00E9456C">
        <w:rPr>
          <w:sz w:val="28"/>
          <w:szCs w:val="28"/>
          <w:shd w:val="clear" w:color="auto" w:fill="FFFFFF"/>
        </w:rPr>
        <w:t>жилищным </w:t>
      </w:r>
      <w:hyperlink r:id="rId11" w:anchor="dst22" w:history="1">
        <w:r w:rsidRPr="00E9456C">
          <w:rPr>
            <w:sz w:val="28"/>
            <w:szCs w:val="28"/>
            <w:u w:val="single"/>
            <w:shd w:val="clear" w:color="auto" w:fill="FFFFFF"/>
          </w:rPr>
          <w:t>законодательством</w:t>
        </w:r>
      </w:hyperlink>
      <w:r w:rsidRPr="00E9456C">
        <w:rPr>
          <w:sz w:val="28"/>
          <w:szCs w:val="28"/>
        </w:rPr>
        <w:t>», а именно Район осуществляет:</w:t>
      </w:r>
    </w:p>
    <w:p w14:paraId="5E294080" w14:textId="77777777" w:rsidR="00E9456C" w:rsidRPr="00E9456C" w:rsidRDefault="00E9456C" w:rsidP="00E9456C">
      <w:pPr>
        <w:widowControl/>
        <w:tabs>
          <w:tab w:val="left" w:pos="7830"/>
        </w:tabs>
        <w:autoSpaceDE/>
        <w:autoSpaceDN/>
        <w:adjustRightInd/>
        <w:spacing w:line="240" w:lineRule="auto"/>
        <w:ind w:right="-113" w:firstLine="567"/>
        <w:contextualSpacing/>
        <w:rPr>
          <w:sz w:val="28"/>
          <w:szCs w:val="28"/>
        </w:rPr>
      </w:pPr>
      <w:r w:rsidRPr="00E9456C">
        <w:rPr>
          <w:bCs/>
          <w:sz w:val="28"/>
          <w:szCs w:val="28"/>
        </w:rPr>
        <w:t xml:space="preserve">1) </w:t>
      </w:r>
      <w:r w:rsidRPr="00E9456C">
        <w:rPr>
          <w:sz w:val="28"/>
          <w:szCs w:val="28"/>
        </w:rPr>
        <w:t>полномочия в сфере жилищных отношений (в части финансирования) по реализации прав граждан для участия в федеральных, региональных и муниципальных целевых программах на получение субсидий для приобретения (строительства) жилья;</w:t>
      </w:r>
    </w:p>
    <w:p w14:paraId="6F9C5D5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2) включение в список участников муниципального района Салаватский район в федеральных, республиканских, муниципальных целевых программах по обеспечению жилыми помещениями отдельных (льготных) категорий граждан;</w:t>
      </w:r>
    </w:p>
    <w:p w14:paraId="5CB64EF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3) признание детей-сирот и детей, оставшихся без попечения родителей, лиц из их числа нуждающимися в однократном предоставлении благоустроенного жилого помещения специализированного жилищного фонда по договорам специального найма специализированных жилых помещений;</w:t>
      </w:r>
    </w:p>
    <w:p w14:paraId="59002A94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4) установление факта невозможности (возможности)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помещениях;</w:t>
      </w:r>
    </w:p>
    <w:p w14:paraId="766E493A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5) установление (не установление) необходимости проведения текущего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за счет денежных средств, специально выделенных из бюджетов Российской Федерации, Республики Башкортостан;</w:t>
      </w:r>
    </w:p>
    <w:p w14:paraId="7FFC31A0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6) соответствия (несоответствия) заявителя категориям граждан, имеющих право на приобретение жилья экономического класса (стандартного жилья), построенного или строящегося некоммерческими организациями, созданными Республикой Башкортостан;</w:t>
      </w:r>
    </w:p>
    <w:p w14:paraId="0908B533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7)  предоставление социальных выплат молодым семьям на приобретение (строительство) жилого помещения;</w:t>
      </w:r>
    </w:p>
    <w:p w14:paraId="2E1C1290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8) улучшение жилищных условий граждан, проживающих в сельской местности, в том числе молодых семей и молодых специалистов;</w:t>
      </w:r>
    </w:p>
    <w:p w14:paraId="0600D82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9) реализация мероприятий по обеспечению жильем молодых семей;</w:t>
      </w:r>
    </w:p>
    <w:p w14:paraId="6971590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10) муниципальный жилищный контроль.</w:t>
      </w:r>
    </w:p>
    <w:p w14:paraId="3C728F2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1.1.2.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поселения», а именно Район осуществляет:</w:t>
      </w:r>
    </w:p>
    <w:p w14:paraId="11EBC5C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1) муниципальный контроль в сфере благоустройства.</w:t>
      </w:r>
    </w:p>
    <w:p w14:paraId="1D0F5CF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1.1.3.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 </w:t>
      </w:r>
      <w:hyperlink r:id="rId12" w:anchor="dst100014" w:history="1">
        <w:r w:rsidRPr="00E9456C">
          <w:rPr>
            <w:sz w:val="28"/>
            <w:szCs w:val="28"/>
          </w:rPr>
          <w:t>плана</w:t>
        </w:r>
      </w:hyperlink>
      <w:r w:rsidRPr="00E9456C">
        <w:rPr>
          <w:sz w:val="28"/>
          <w:szCs w:val="28"/>
        </w:rPr>
        <w:t> 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 </w:t>
      </w:r>
      <w:hyperlink r:id="rId13" w:anchor="dst306" w:history="1">
        <w:r w:rsidRPr="00E9456C">
          <w:rPr>
            <w:sz w:val="28"/>
            <w:szCs w:val="28"/>
          </w:rPr>
          <w:t>кодексом</w:t>
        </w:r>
      </w:hyperlink>
      <w:r w:rsidRPr="00E9456C">
        <w:rPr>
          <w:sz w:val="28"/>
          <w:szCs w:val="28"/>
        </w:rPr>
        <w:t> 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 </w:t>
      </w:r>
      <w:hyperlink r:id="rId14" w:history="1">
        <w:r w:rsidRPr="00E9456C">
          <w:rPr>
            <w:sz w:val="28"/>
            <w:szCs w:val="28"/>
          </w:rPr>
          <w:t>кодексом</w:t>
        </w:r>
      </w:hyperlink>
      <w:r w:rsidRPr="00E9456C">
        <w:rPr>
          <w:sz w:val="28"/>
          <w:szCs w:val="28"/>
        </w:rPr>
        <w:t> 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 </w:t>
      </w:r>
      <w:hyperlink r:id="rId15" w:anchor="dst2579" w:history="1">
        <w:r w:rsidRPr="00E9456C">
          <w:rPr>
            <w:sz w:val="28"/>
            <w:szCs w:val="28"/>
          </w:rPr>
          <w:t>уведомлении</w:t>
        </w:r>
      </w:hyperlink>
      <w:r w:rsidRPr="00E9456C">
        <w:rPr>
          <w:sz w:val="28"/>
          <w:szCs w:val="28"/>
        </w:rPr>
        <w:t> 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 </w:t>
      </w:r>
      <w:hyperlink r:id="rId16" w:anchor="dst2579" w:history="1">
        <w:r w:rsidRPr="00E9456C">
          <w:rPr>
            <w:sz w:val="28"/>
            <w:szCs w:val="28"/>
          </w:rPr>
          <w:t>уведомлении</w:t>
        </w:r>
      </w:hyperlink>
      <w:r w:rsidRPr="00E9456C">
        <w:rPr>
          <w:sz w:val="28"/>
          <w:szCs w:val="28"/>
        </w:rPr>
        <w:t> 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 </w:t>
      </w:r>
      <w:hyperlink r:id="rId17" w:anchor="dst11034" w:history="1">
        <w:r w:rsidRPr="00E9456C">
          <w:rPr>
            <w:sz w:val="28"/>
            <w:szCs w:val="28"/>
          </w:rPr>
          <w:t>законодательством</w:t>
        </w:r>
      </w:hyperlink>
      <w:r w:rsidRPr="00E9456C">
        <w:rPr>
          <w:sz w:val="28"/>
          <w:szCs w:val="28"/>
        </w:rPr>
        <w:t> 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 </w:t>
      </w:r>
      <w:hyperlink r:id="rId18" w:anchor="dst100464" w:history="1">
        <w:r w:rsidRPr="00E9456C">
          <w:rPr>
            <w:sz w:val="28"/>
            <w:szCs w:val="28"/>
          </w:rPr>
          <w:t>правилами</w:t>
        </w:r>
      </w:hyperlink>
      <w:r w:rsidRPr="00E9456C">
        <w:rPr>
          <w:sz w:val="28"/>
          <w:szCs w:val="28"/>
        </w:rPr>
        <w:t> землепользования и застройки, </w:t>
      </w:r>
      <w:hyperlink r:id="rId19" w:anchor="dst1657" w:history="1">
        <w:r w:rsidRPr="00E9456C">
          <w:rPr>
            <w:sz w:val="28"/>
            <w:szCs w:val="28"/>
          </w:rPr>
          <w:t>документацией</w:t>
        </w:r>
      </w:hyperlink>
      <w:r w:rsidRPr="00E9456C">
        <w:rPr>
          <w:sz w:val="28"/>
          <w:szCs w:val="28"/>
        </w:rPr>
        <w:t> 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Федерации», а именно Район осуществляет:</w:t>
      </w:r>
    </w:p>
    <w:p w14:paraId="716EBC0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1) выдачу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14:paraId="4031721A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2) выдачу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14:paraId="43F3239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sz w:val="28"/>
          <w:szCs w:val="28"/>
        </w:rPr>
        <w:t>3) резервирование земель и изъятие, земельных участков в границах поселения для муниципальных нужд;</w:t>
      </w:r>
    </w:p>
    <w:p w14:paraId="61A9310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bCs/>
          <w:sz w:val="28"/>
          <w:szCs w:val="28"/>
        </w:rPr>
        <w:t>4) выдачу градостроительного плана земельного участка;</w:t>
      </w:r>
    </w:p>
    <w:p w14:paraId="32CA6C80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bCs/>
          <w:sz w:val="28"/>
          <w:szCs w:val="28"/>
        </w:rPr>
        <w:t>5) направление уведомления о соответствии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1AB1429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  <w:r w:rsidRPr="00E9456C">
        <w:rPr>
          <w:bCs/>
          <w:sz w:val="28"/>
          <w:szCs w:val="28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участках.</w:t>
      </w:r>
    </w:p>
    <w:p w14:paraId="1D55724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sz w:val="28"/>
          <w:szCs w:val="28"/>
        </w:rPr>
      </w:pPr>
    </w:p>
    <w:p w14:paraId="720CECB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2. Права и обязанности Сторон</w:t>
      </w:r>
    </w:p>
    <w:p w14:paraId="74E154A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0378C15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2.1. В целях реализации настоящего Соглашения Поселение обязуется: </w:t>
      </w:r>
    </w:p>
    <w:p w14:paraId="4A9CFAA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2.1.1. Передать Району в порядке, установленном настоящим Соглашением финансовые средства на реализацию переданных полномочий.</w:t>
      </w:r>
    </w:p>
    <w:p w14:paraId="03486AF4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2.1.2. По запросу Района своевременно и в полном объеме предоставлять информацию в целях реализации Районом переданных полномочий.</w:t>
      </w:r>
    </w:p>
    <w:p w14:paraId="0C3BD26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2.2. В целях реализации настоящего Соглашения Поселение вправе:</w:t>
      </w:r>
    </w:p>
    <w:p w14:paraId="6E03A95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2.2.1. Участвовать в совещаниях, проводимых Районом по вопросам реализации переданных полномочий. </w:t>
      </w:r>
    </w:p>
    <w:p w14:paraId="1D852D7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14:paraId="192F07E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2.2.3. Требовать возврата предоставленных финансовых средств для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14:paraId="3C4DF2B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2.3. В целях реализации настоящего Соглашения Район обязуется: </w:t>
      </w:r>
    </w:p>
    <w:p w14:paraId="156453B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2.3.1.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сельского поселения за счет собственных материальных ресурсов и финансовых средств, предоставляемых Поселением.</w:t>
      </w:r>
    </w:p>
    <w:p w14:paraId="44ED083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 2.3.2. Предоставлять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14:paraId="5460492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2.3.3. Обеспечить условия для беспрепятственного проведения Поселением проверок осуществления переданных полномочий и использования предоставленных финансовых средств.</w:t>
      </w:r>
    </w:p>
    <w:p w14:paraId="0CE2E843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2.4. В целях реализации настоящего Соглашения Район вправе:</w:t>
      </w:r>
    </w:p>
    <w:p w14:paraId="77F5015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2.4.1. Запрашивать у Поселения информацию, необходимую для реализации переданных полномочий. </w:t>
      </w:r>
    </w:p>
    <w:p w14:paraId="0D407C5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2.4.2. Приостановить на срок до одного месяца исполнение переданных полномочий при непредставлении Поселением финансовых средств, для осуществления переданных полномочий в течение двух месяцев с момента последнего перечисления. </w:t>
      </w:r>
    </w:p>
    <w:p w14:paraId="7DEF99A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При непредставлении Поселением финансовых средств,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14:paraId="6BE7944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2.4.3. Давать Поселению предложения по ежегодному объему финансовых средств, предоставляемых бюджету муниципального района Салаватский район Республики Башкортостан для осуществления переданных полномочий.</w:t>
      </w:r>
    </w:p>
    <w:p w14:paraId="2E2F7F1F" w14:textId="77777777" w:rsidR="00E9456C" w:rsidRPr="00E9456C" w:rsidRDefault="00E9456C" w:rsidP="00E9456C">
      <w:pPr>
        <w:widowControl/>
        <w:tabs>
          <w:tab w:val="left" w:pos="0"/>
          <w:tab w:val="left" w:pos="709"/>
        </w:tabs>
        <w:autoSpaceDE/>
        <w:autoSpaceDN/>
        <w:adjustRightInd/>
        <w:spacing w:line="240" w:lineRule="auto"/>
        <w:ind w:firstLine="360"/>
        <w:rPr>
          <w:sz w:val="28"/>
          <w:szCs w:val="28"/>
        </w:rPr>
      </w:pPr>
      <w:r w:rsidRPr="00E9456C">
        <w:rPr>
          <w:sz w:val="28"/>
          <w:szCs w:val="28"/>
        </w:rPr>
        <w:tab/>
        <w:t xml:space="preserve">  </w:t>
      </w:r>
    </w:p>
    <w:p w14:paraId="6F2C8553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3. Порядок определения объема и предоставления финансовых средств для осуществления переданных полномочий</w:t>
      </w:r>
    </w:p>
    <w:p w14:paraId="1A03C2C8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</w:p>
    <w:p w14:paraId="1D542F6D" w14:textId="77777777" w:rsidR="00E9456C" w:rsidRPr="00E9456C" w:rsidRDefault="00E9456C" w:rsidP="00E9456C">
      <w:pPr>
        <w:widowControl/>
        <w:tabs>
          <w:tab w:val="left" w:pos="0"/>
          <w:tab w:val="left" w:pos="1260"/>
        </w:tabs>
        <w:autoSpaceDE/>
        <w:autoSpaceDN/>
        <w:adjustRightInd/>
        <w:spacing w:line="240" w:lineRule="auto"/>
        <w:ind w:firstLine="643"/>
        <w:rPr>
          <w:sz w:val="28"/>
          <w:szCs w:val="28"/>
        </w:rPr>
      </w:pPr>
      <w:r w:rsidRPr="00E9456C">
        <w:rPr>
          <w:sz w:val="28"/>
          <w:szCs w:val="28"/>
        </w:rPr>
        <w:t>3.1. Финансовые средства для реализации переданных полномочий предоставляются Поселением Району в форме межбюджетных трансфертов.</w:t>
      </w:r>
    </w:p>
    <w:p w14:paraId="41AC27FD" w14:textId="77777777" w:rsidR="00E9456C" w:rsidRPr="00E9456C" w:rsidRDefault="00E9456C" w:rsidP="00E9456C">
      <w:pPr>
        <w:widowControl/>
        <w:tabs>
          <w:tab w:val="left" w:pos="0"/>
          <w:tab w:val="left" w:pos="1260"/>
        </w:tabs>
        <w:autoSpaceDE/>
        <w:autoSpaceDN/>
        <w:adjustRightInd/>
        <w:spacing w:line="240" w:lineRule="auto"/>
        <w:ind w:firstLine="643"/>
        <w:rPr>
          <w:sz w:val="28"/>
          <w:szCs w:val="28"/>
        </w:rPr>
      </w:pPr>
      <w:r w:rsidRPr="00E9456C">
        <w:rPr>
          <w:sz w:val="28"/>
          <w:szCs w:val="28"/>
        </w:rPr>
        <w:t>3.2. Ежегодный объем финансовых средств, предоставляемых Поселением для осуществления переданных полномочий, устанавливаются в соответствии с порядком расчетов финансовых средств, утверждаемым Советом сельского поселения Мещегаровский сельсовет муниципального района Салаватский район Республики Башкортостан.</w:t>
      </w:r>
    </w:p>
    <w:p w14:paraId="0486E204" w14:textId="77777777" w:rsidR="00E9456C" w:rsidRPr="00E9456C" w:rsidRDefault="00E9456C" w:rsidP="00E9456C">
      <w:pPr>
        <w:widowControl/>
        <w:tabs>
          <w:tab w:val="left" w:pos="0"/>
          <w:tab w:val="left" w:pos="1260"/>
        </w:tabs>
        <w:autoSpaceDE/>
        <w:autoSpaceDN/>
        <w:adjustRightInd/>
        <w:spacing w:line="240" w:lineRule="auto"/>
        <w:ind w:firstLine="643"/>
        <w:rPr>
          <w:sz w:val="28"/>
          <w:szCs w:val="28"/>
        </w:rPr>
      </w:pPr>
      <w:r w:rsidRPr="00E9456C">
        <w:rPr>
          <w:sz w:val="28"/>
          <w:szCs w:val="28"/>
        </w:rPr>
        <w:t>3.3. 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Мещегаровский сельсовет муниципального района Салаватский район Республики Башкортостан.</w:t>
      </w:r>
    </w:p>
    <w:p w14:paraId="45996368" w14:textId="77777777" w:rsidR="00E9456C" w:rsidRPr="00E9456C" w:rsidRDefault="00E9456C" w:rsidP="00E9456C">
      <w:pPr>
        <w:widowControl/>
        <w:tabs>
          <w:tab w:val="left" w:pos="0"/>
          <w:tab w:val="left" w:pos="1260"/>
        </w:tabs>
        <w:autoSpaceDE/>
        <w:autoSpaceDN/>
        <w:adjustRightInd/>
        <w:spacing w:line="240" w:lineRule="auto"/>
        <w:ind w:firstLine="643"/>
        <w:rPr>
          <w:sz w:val="28"/>
          <w:szCs w:val="28"/>
        </w:rPr>
      </w:pPr>
      <w:r w:rsidRPr="00E9456C">
        <w:rPr>
          <w:sz w:val="28"/>
          <w:szCs w:val="28"/>
        </w:rPr>
        <w:t>3.4. Финансовые средства перечисляются ежемесячно.</w:t>
      </w:r>
    </w:p>
    <w:p w14:paraId="28877036" w14:textId="77777777" w:rsidR="00E9456C" w:rsidRPr="00E9456C" w:rsidRDefault="00E9456C" w:rsidP="00E9456C">
      <w:pPr>
        <w:widowControl/>
        <w:tabs>
          <w:tab w:val="left" w:pos="0"/>
          <w:tab w:val="left" w:pos="1260"/>
        </w:tabs>
        <w:autoSpaceDE/>
        <w:autoSpaceDN/>
        <w:adjustRightInd/>
        <w:spacing w:line="240" w:lineRule="auto"/>
        <w:ind w:firstLine="643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14:paraId="6EE8A2E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</w:p>
    <w:p w14:paraId="6DBD74B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4. Основание и порядок прекращения Соглашения</w:t>
      </w:r>
    </w:p>
    <w:p w14:paraId="18338EB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0CF79EB0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4.1. Настоящее Соглашение вступает в силу </w:t>
      </w:r>
      <w:r w:rsidRPr="00E9456C">
        <w:rPr>
          <w:bCs/>
          <w:sz w:val="28"/>
          <w:szCs w:val="28"/>
        </w:rPr>
        <w:t xml:space="preserve">с 1 января 2025 года, </w:t>
      </w:r>
      <w:r w:rsidRPr="00E9456C">
        <w:rPr>
          <w:sz w:val="28"/>
          <w:szCs w:val="28"/>
        </w:rPr>
        <w:t xml:space="preserve">после их официального обнародования, </w:t>
      </w:r>
      <w:r w:rsidRPr="00E9456C">
        <w:rPr>
          <w:bCs/>
          <w:sz w:val="28"/>
          <w:szCs w:val="28"/>
        </w:rPr>
        <w:t>но не ранее его утверждения решениями Совета сельского поселения Мещегаровский сельсовет муниципального района Салаватский район Республики Башкортостан, Совета муниципального района Салаватский район Республики Башкортостан</w:t>
      </w:r>
      <w:r w:rsidRPr="00E9456C">
        <w:rPr>
          <w:bCs/>
          <w:i/>
          <w:iCs/>
          <w:sz w:val="28"/>
          <w:szCs w:val="28"/>
        </w:rPr>
        <w:t xml:space="preserve"> </w:t>
      </w:r>
      <w:r w:rsidRPr="00E9456C">
        <w:rPr>
          <w:bCs/>
          <w:sz w:val="28"/>
          <w:szCs w:val="28"/>
        </w:rPr>
        <w:t>и действует до 31 декабря 2027 года</w:t>
      </w:r>
      <w:r w:rsidRPr="00E9456C">
        <w:rPr>
          <w:sz w:val="28"/>
          <w:szCs w:val="28"/>
        </w:rPr>
        <w:t>.</w:t>
      </w:r>
    </w:p>
    <w:p w14:paraId="128F77F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4.2. Настоящее Соглашение прекращается по истечении срока его действия.</w:t>
      </w:r>
    </w:p>
    <w:p w14:paraId="24FB0BA4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4.3. Настоящее Соглашение может быть досрочно прекращено:</w:t>
      </w:r>
    </w:p>
    <w:p w14:paraId="4DFA472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по соглашению Сторон;</w:t>
      </w:r>
    </w:p>
    <w:p w14:paraId="158976D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E9456C">
        <w:rPr>
          <w:sz w:val="28"/>
          <w:szCs w:val="28"/>
        </w:rPr>
        <w:t>в одностороннем порядке без обращения в суд:</w:t>
      </w:r>
    </w:p>
    <w:p w14:paraId="55A0183A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14:paraId="79CE3CE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Советом муниципального района Салаватский район Республики Башкортостан в случае неоднократной (два и более раз) просрочки перечисления межбюджетных трансфертов, предусмотренных в пункте 3 настоящего Соглашения, более чем на 15 дней;</w:t>
      </w:r>
    </w:p>
    <w:p w14:paraId="7803C0A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4.4.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</w:t>
      </w:r>
      <w:r w:rsidRPr="00E9456C">
        <w:rPr>
          <w:b/>
          <w:sz w:val="28"/>
          <w:szCs w:val="28"/>
        </w:rPr>
        <w:t xml:space="preserve"> </w:t>
      </w:r>
      <w:r w:rsidRPr="00E9456C">
        <w:rPr>
          <w:sz w:val="28"/>
          <w:szCs w:val="28"/>
        </w:rPr>
        <w:t>дней с даты направления указанного уведомления.</w:t>
      </w:r>
    </w:p>
    <w:p w14:paraId="430303B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4.5. При прекращении настоящего Соглашения, в том числе досрочном, Сторона 2 возвращает неиспользованные материальные и финансовые средства.</w:t>
      </w:r>
    </w:p>
    <w:p w14:paraId="65B241BE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291140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5. Ответственность Сторон</w:t>
      </w:r>
    </w:p>
    <w:p w14:paraId="12BB247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3073D39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14:paraId="6688FBD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6. Порядок разрешения споров</w:t>
      </w:r>
    </w:p>
    <w:p w14:paraId="3032DCA6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sz w:val="28"/>
          <w:szCs w:val="28"/>
        </w:rPr>
      </w:pPr>
    </w:p>
    <w:p w14:paraId="2A4788D9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 xml:space="preserve">6.1. Все разногласия между Сторонами разрешаются путем переговоров. </w:t>
      </w:r>
    </w:p>
    <w:p w14:paraId="1559BDA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2ECE95AD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4650E30B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7. Заключительные условия</w:t>
      </w:r>
    </w:p>
    <w:p w14:paraId="2822E4A1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</w:p>
    <w:p w14:paraId="5DA9C0D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lastRenderedPageBreak/>
        <w:t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Мещегаровский сельсовет муниципального района Салаватский район республики Башкортостан, Совета муниципального района Салаватский район Республики Башкортостан.</w:t>
      </w:r>
    </w:p>
    <w:p w14:paraId="5457D577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48A51C82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rPr>
          <w:sz w:val="28"/>
          <w:szCs w:val="28"/>
        </w:rPr>
      </w:pPr>
      <w:r w:rsidRPr="00E9456C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14:paraId="01437EBF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15621ED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</w:p>
    <w:p w14:paraId="70469D9C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  <w:r w:rsidRPr="00E9456C">
        <w:rPr>
          <w:b/>
          <w:sz w:val="28"/>
          <w:szCs w:val="28"/>
        </w:rPr>
        <w:t>8. Адреса и реквизиты Сторон</w:t>
      </w:r>
    </w:p>
    <w:p w14:paraId="60195E25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709"/>
        <w:jc w:val="center"/>
        <w:rPr>
          <w:b/>
          <w:sz w:val="28"/>
          <w:szCs w:val="28"/>
        </w:rPr>
      </w:pPr>
    </w:p>
    <w:tbl>
      <w:tblPr>
        <w:tblW w:w="103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34"/>
        <w:gridCol w:w="4961"/>
      </w:tblGrid>
      <w:tr w:rsidR="00E9456C" w:rsidRPr="00E9456C" w14:paraId="5E9DD5A4" w14:textId="77777777" w:rsidTr="00DC71B4">
        <w:trPr>
          <w:trHeight w:val="5321"/>
        </w:trPr>
        <w:tc>
          <w:tcPr>
            <w:tcW w:w="5434" w:type="dxa"/>
          </w:tcPr>
          <w:p w14:paraId="483DAC66" w14:textId="77777777" w:rsidR="00E9456C" w:rsidRPr="00E9456C" w:rsidRDefault="00E9456C" w:rsidP="00E9456C">
            <w:pPr>
              <w:widowControl/>
              <w:tabs>
                <w:tab w:val="left" w:pos="-209"/>
                <w:tab w:val="left" w:pos="316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Совет муниципального района Салаватский район</w:t>
            </w:r>
          </w:p>
          <w:p w14:paraId="010BA1AC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hanging="432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      Республики Башкортостан</w:t>
            </w:r>
          </w:p>
          <w:p w14:paraId="3645E414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324BADA2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1C50E10B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452490, Салаватский район,</w:t>
            </w:r>
          </w:p>
          <w:p w14:paraId="65D61785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с. Малояз, ул. Советская,64</w:t>
            </w:r>
          </w:p>
          <w:p w14:paraId="61512FD1" w14:textId="77777777" w:rsidR="00E9456C" w:rsidRPr="00E9456C" w:rsidRDefault="00E9456C" w:rsidP="00E9456C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ОГРН 1060240000193</w:t>
            </w:r>
          </w:p>
          <w:p w14:paraId="02A4515A" w14:textId="77777777" w:rsidR="00E9456C" w:rsidRPr="00E9456C" w:rsidRDefault="00E9456C" w:rsidP="00E9456C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ИНН 0240006180 КПП 024001001                  </w:t>
            </w:r>
          </w:p>
          <w:p w14:paraId="74D196CD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         </w:t>
            </w:r>
          </w:p>
          <w:p w14:paraId="27931DA7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Председатель Совета          </w:t>
            </w:r>
          </w:p>
          <w:p w14:paraId="51E55EB7" w14:textId="77777777" w:rsidR="00E9456C" w:rsidRPr="00E9456C" w:rsidRDefault="00E9456C" w:rsidP="00E9456C">
            <w:pPr>
              <w:widowControl/>
              <w:tabs>
                <w:tab w:val="left" w:pos="871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муниципального района</w:t>
            </w:r>
          </w:p>
          <w:p w14:paraId="676F8485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Салаватский район         </w:t>
            </w:r>
          </w:p>
          <w:p w14:paraId="3C3BCDB0" w14:textId="77777777" w:rsidR="00E9456C" w:rsidRPr="00E9456C" w:rsidRDefault="00E9456C" w:rsidP="00E9456C">
            <w:pPr>
              <w:widowControl/>
              <w:tabs>
                <w:tab w:val="left" w:pos="651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Республики Башкортостан         </w:t>
            </w:r>
          </w:p>
          <w:p w14:paraId="5D4EBDF0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      </w:t>
            </w:r>
          </w:p>
          <w:p w14:paraId="30D99AB2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_______________Р.Х. Абдрашитов</w:t>
            </w:r>
          </w:p>
          <w:p w14:paraId="271077D5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     М.П.</w:t>
            </w:r>
          </w:p>
          <w:p w14:paraId="3DD1DFB3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77FAE25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Совет сельского поселения Мещегаровский сельсовет </w:t>
            </w:r>
          </w:p>
          <w:p w14:paraId="38488C4C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муниципального района </w:t>
            </w:r>
          </w:p>
          <w:p w14:paraId="523B04B1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Салаватский район </w:t>
            </w:r>
          </w:p>
          <w:p w14:paraId="3D2FE646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Республики Башкортостан</w:t>
            </w:r>
          </w:p>
          <w:p w14:paraId="71A1DB73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452495, Салаватский район,</w:t>
            </w:r>
          </w:p>
          <w:p w14:paraId="696CCAAE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с. Мещегарово, ул. Ленина, д.14</w:t>
            </w:r>
          </w:p>
          <w:p w14:paraId="0DA85173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ОГРН 1020201202196</w:t>
            </w:r>
          </w:p>
          <w:p w14:paraId="0D497342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 xml:space="preserve">ИНН </w:t>
            </w:r>
            <w:r w:rsidRPr="00E9456C">
              <w:rPr>
                <w:sz w:val="28"/>
                <w:szCs w:val="28"/>
                <w:lang w:eastAsia="x-none"/>
              </w:rPr>
              <w:t xml:space="preserve">0240001953 </w:t>
            </w:r>
            <w:r w:rsidRPr="00E9456C">
              <w:rPr>
                <w:sz w:val="28"/>
                <w:szCs w:val="28"/>
              </w:rPr>
              <w:t>КПП 024001001</w:t>
            </w:r>
          </w:p>
          <w:p w14:paraId="55D77395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4579F558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Глава Сельского поселения</w:t>
            </w:r>
          </w:p>
          <w:p w14:paraId="72C5FF1E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Мещегаровский сельсовет</w:t>
            </w:r>
          </w:p>
          <w:p w14:paraId="30D90D0C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муниципального района Салаватский район Республики Башкортостан</w:t>
            </w:r>
          </w:p>
          <w:p w14:paraId="11D6559C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669F09C0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_______________И.У. Сафина</w:t>
            </w:r>
          </w:p>
          <w:p w14:paraId="7E4600E9" w14:textId="77777777" w:rsidR="00E9456C" w:rsidRPr="00E9456C" w:rsidRDefault="00E9456C" w:rsidP="00E9456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8"/>
                <w:szCs w:val="28"/>
              </w:rPr>
            </w:pPr>
            <w:r w:rsidRPr="00E9456C">
              <w:rPr>
                <w:sz w:val="28"/>
                <w:szCs w:val="28"/>
              </w:rPr>
              <w:t>М.П.</w:t>
            </w:r>
          </w:p>
        </w:tc>
      </w:tr>
    </w:tbl>
    <w:p w14:paraId="6819DD1A" w14:textId="77777777" w:rsidR="00E9456C" w:rsidRPr="00E9456C" w:rsidRDefault="00E9456C" w:rsidP="00E9456C">
      <w:pPr>
        <w:widowControl/>
        <w:autoSpaceDE/>
        <w:autoSpaceDN/>
        <w:adjustRightInd/>
        <w:spacing w:line="240" w:lineRule="auto"/>
        <w:ind w:firstLine="0"/>
        <w:jc w:val="left"/>
        <w:rPr>
          <w:sz w:val="26"/>
        </w:rPr>
      </w:pPr>
    </w:p>
    <w:p w14:paraId="66C50060" w14:textId="43D80053" w:rsidR="007B7C44" w:rsidRPr="00022BE3" w:rsidRDefault="007B7C44" w:rsidP="00E9456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Theme="minorEastAsia"/>
          <w:color w:val="000000" w:themeColor="text1"/>
          <w:sz w:val="28"/>
          <w:szCs w:val="28"/>
        </w:rPr>
      </w:pPr>
    </w:p>
    <w:sectPr w:rsidR="007B7C44" w:rsidRPr="00022BE3" w:rsidSect="00E9456C">
      <w:type w:val="continuous"/>
      <w:pgSz w:w="11900" w:h="16820"/>
      <w:pgMar w:top="1276" w:right="1080" w:bottom="1134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2EB0" w14:textId="77777777" w:rsidR="00091BEE" w:rsidRDefault="00091BEE">
      <w:r>
        <w:separator/>
      </w:r>
    </w:p>
  </w:endnote>
  <w:endnote w:type="continuationSeparator" w:id="0">
    <w:p w14:paraId="485AA7A6" w14:textId="77777777" w:rsidR="00091BEE" w:rsidRDefault="0009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494F" w14:textId="77777777" w:rsidR="00091BEE" w:rsidRDefault="00091BEE">
      <w:r>
        <w:separator/>
      </w:r>
    </w:p>
  </w:footnote>
  <w:footnote w:type="continuationSeparator" w:id="0">
    <w:p w14:paraId="166A9953" w14:textId="77777777" w:rsidR="00091BEE" w:rsidRDefault="0009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1732" w14:textId="6AE89821" w:rsidR="00E9456C" w:rsidRDefault="00E9456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63AB075" w14:textId="77777777" w:rsidR="00E9456C" w:rsidRDefault="00E9456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C561" w14:textId="77777777" w:rsidR="00E9456C" w:rsidRPr="003623FD" w:rsidRDefault="00E9456C">
    <w:pPr>
      <w:pStyle w:val="a5"/>
      <w:jc w:val="center"/>
      <w:rPr>
        <w:sz w:val="24"/>
        <w:szCs w:val="24"/>
      </w:rPr>
    </w:pPr>
    <w:r w:rsidRPr="003623FD">
      <w:rPr>
        <w:sz w:val="24"/>
        <w:szCs w:val="24"/>
      </w:rPr>
      <w:fldChar w:fldCharType="begin"/>
    </w:r>
    <w:r w:rsidRPr="003623FD">
      <w:rPr>
        <w:sz w:val="24"/>
        <w:szCs w:val="24"/>
      </w:rPr>
      <w:instrText xml:space="preserve"> PAGE   \* MERGEFORMAT </w:instrText>
    </w:r>
    <w:r w:rsidRPr="003623FD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3623FD">
      <w:rPr>
        <w:sz w:val="24"/>
        <w:szCs w:val="24"/>
      </w:rPr>
      <w:fldChar w:fldCharType="end"/>
    </w:r>
  </w:p>
  <w:p w14:paraId="16DBDBBA" w14:textId="77777777" w:rsidR="00E9456C" w:rsidRDefault="00E9456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B33"/>
    <w:multiLevelType w:val="hybridMultilevel"/>
    <w:tmpl w:val="03F4ED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075025">
    <w:abstractNumId w:val="0"/>
  </w:num>
  <w:num w:numId="2" w16cid:durableId="1425882754">
    <w:abstractNumId w:val="7"/>
  </w:num>
  <w:num w:numId="3" w16cid:durableId="1660694615">
    <w:abstractNumId w:val="1"/>
  </w:num>
  <w:num w:numId="4" w16cid:durableId="1463426895">
    <w:abstractNumId w:val="11"/>
  </w:num>
  <w:num w:numId="5" w16cid:durableId="757287698">
    <w:abstractNumId w:val="8"/>
  </w:num>
  <w:num w:numId="6" w16cid:durableId="727606027">
    <w:abstractNumId w:val="5"/>
  </w:num>
  <w:num w:numId="7" w16cid:durableId="1182668276">
    <w:abstractNumId w:val="13"/>
  </w:num>
  <w:num w:numId="8" w16cid:durableId="583339722">
    <w:abstractNumId w:val="6"/>
  </w:num>
  <w:num w:numId="9" w16cid:durableId="1979677653">
    <w:abstractNumId w:val="2"/>
  </w:num>
  <w:num w:numId="10" w16cid:durableId="1162158819">
    <w:abstractNumId w:val="3"/>
  </w:num>
  <w:num w:numId="11" w16cid:durableId="320232440">
    <w:abstractNumId w:val="10"/>
  </w:num>
  <w:num w:numId="12" w16cid:durableId="1163739694">
    <w:abstractNumId w:val="12"/>
  </w:num>
  <w:num w:numId="13" w16cid:durableId="1217937826">
    <w:abstractNumId w:val="4"/>
  </w:num>
  <w:num w:numId="14" w16cid:durableId="1763406948">
    <w:abstractNumId w:val="15"/>
  </w:num>
  <w:num w:numId="15" w16cid:durableId="1736471600">
    <w:abstractNumId w:val="9"/>
  </w:num>
  <w:num w:numId="16" w16cid:durableId="124310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02226"/>
    <w:rsid w:val="00014943"/>
    <w:rsid w:val="00022BE3"/>
    <w:rsid w:val="00044FD5"/>
    <w:rsid w:val="000674CD"/>
    <w:rsid w:val="00073B26"/>
    <w:rsid w:val="000808DA"/>
    <w:rsid w:val="00091BEE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2A"/>
    <w:rsid w:val="001C6F6F"/>
    <w:rsid w:val="001E0F8C"/>
    <w:rsid w:val="001E1FFA"/>
    <w:rsid w:val="001F1684"/>
    <w:rsid w:val="002057F3"/>
    <w:rsid w:val="002333BC"/>
    <w:rsid w:val="00234BAB"/>
    <w:rsid w:val="0024064E"/>
    <w:rsid w:val="00250CBD"/>
    <w:rsid w:val="00251C61"/>
    <w:rsid w:val="002618AB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A55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4BB1"/>
    <w:rsid w:val="003D7647"/>
    <w:rsid w:val="003E6BCE"/>
    <w:rsid w:val="004018AE"/>
    <w:rsid w:val="00402700"/>
    <w:rsid w:val="004053E2"/>
    <w:rsid w:val="004308AB"/>
    <w:rsid w:val="0043567F"/>
    <w:rsid w:val="0045315D"/>
    <w:rsid w:val="00454D68"/>
    <w:rsid w:val="004575DC"/>
    <w:rsid w:val="004629FD"/>
    <w:rsid w:val="00467177"/>
    <w:rsid w:val="00474017"/>
    <w:rsid w:val="004762DD"/>
    <w:rsid w:val="004805AB"/>
    <w:rsid w:val="004A5C56"/>
    <w:rsid w:val="004A7CC4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51031"/>
    <w:rsid w:val="005643CF"/>
    <w:rsid w:val="00564AC6"/>
    <w:rsid w:val="00565690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2DD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2AAA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016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74ABD"/>
    <w:rsid w:val="00C80951"/>
    <w:rsid w:val="00C82EEA"/>
    <w:rsid w:val="00C86055"/>
    <w:rsid w:val="00C93394"/>
    <w:rsid w:val="00C97D7F"/>
    <w:rsid w:val="00CB793A"/>
    <w:rsid w:val="00CB79F4"/>
    <w:rsid w:val="00CE209C"/>
    <w:rsid w:val="00CE70BB"/>
    <w:rsid w:val="00D034E8"/>
    <w:rsid w:val="00D063A5"/>
    <w:rsid w:val="00D14DAC"/>
    <w:rsid w:val="00D250A6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D48B4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9456C"/>
    <w:rsid w:val="00E97418"/>
    <w:rsid w:val="00EB48F2"/>
    <w:rsid w:val="00ED4758"/>
    <w:rsid w:val="00ED5408"/>
    <w:rsid w:val="00ED56B6"/>
    <w:rsid w:val="00EE4F05"/>
    <w:rsid w:val="00F20CAF"/>
    <w:rsid w:val="00F41D0F"/>
    <w:rsid w:val="00F64CF0"/>
    <w:rsid w:val="00F67BCB"/>
    <w:rsid w:val="00FA5817"/>
    <w:rsid w:val="00FA6BD9"/>
    <w:rsid w:val="00FA6F5B"/>
    <w:rsid w:val="00FB045F"/>
    <w:rsid w:val="00FB5F2A"/>
    <w:rsid w:val="00FD08FF"/>
    <w:rsid w:val="00FD4CA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1E0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0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semiHidden/>
    <w:unhideWhenUsed/>
    <w:rsid w:val="00E945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E9456C"/>
  </w:style>
  <w:style w:type="paragraph" w:styleId="31">
    <w:name w:val="Body Text Indent 3"/>
    <w:basedOn w:val="a"/>
    <w:link w:val="32"/>
    <w:semiHidden/>
    <w:unhideWhenUsed/>
    <w:rsid w:val="00E945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945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meshegar.ru/" TargetMode="External"/><Relationship Id="rId13" Type="http://schemas.openxmlformats.org/officeDocument/2006/relationships/hyperlink" Target="https://www.consultant.ru/document/cons_doc_LAW_471026/570afc6feff03328459242886307d6aebe1ccb6b/" TargetMode="External"/><Relationship Id="rId18" Type="http://schemas.openxmlformats.org/officeDocument/2006/relationships/hyperlink" Target="https://www.consultant.ru/document/cons_doc_LAW_471026/7b81874f50ed9cd03230f753e5c5a4b03ef9092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76787/806a2ec7312bde7c69d00da71451d7ddec7eae1e/" TargetMode="External"/><Relationship Id="rId17" Type="http://schemas.openxmlformats.org/officeDocument/2006/relationships/hyperlink" Target="https://www.consultant.ru/document/cons_doc_LAW_482692/f670878d88ab83726bd1804b82668b84b027802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71026/fe0cad704c69e3b97bf615f0437ecf1996a57677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16370/f7cf276b178652f1dc8307fe08b512a0b53ab1ef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71026/fe0cad704c69e3b97bf615f0437ecf1996a57677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consultant.ru/document/cons_doc_LAW_471026/2a679030b1fbedead6215f4726b6f38c0f46b807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1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2024-12-03T04:54:00Z</cp:lastPrinted>
  <dcterms:created xsi:type="dcterms:W3CDTF">2023-12-29T05:54:00Z</dcterms:created>
  <dcterms:modified xsi:type="dcterms:W3CDTF">2024-12-03T04:56:00Z</dcterms:modified>
</cp:coreProperties>
</file>