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2B6B10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7A37D4">
        <w:rPr>
          <w:b w:val="0"/>
          <w:bCs/>
          <w:noProof/>
        </w:rPr>
        <w:t>Восемнадцатое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</w:p>
    <w:p w:rsidR="002B6B10" w:rsidRPr="002B6B10" w:rsidRDefault="002B6B10" w:rsidP="002B6B10">
      <w:pPr>
        <w:pStyle w:val="a7"/>
        <w:ind w:firstLine="333"/>
        <w:jc w:val="center"/>
        <w:rPr>
          <w:color w:val="061723"/>
          <w:sz w:val="28"/>
          <w:szCs w:val="28"/>
        </w:rPr>
      </w:pPr>
      <w:r w:rsidRPr="002B6B10">
        <w:rPr>
          <w:color w:val="061723"/>
          <w:sz w:val="28"/>
          <w:szCs w:val="28"/>
        </w:rPr>
        <w:t>РЕШЕНИЕ</w:t>
      </w:r>
    </w:p>
    <w:p w:rsidR="002B6B10" w:rsidRPr="002B6B10" w:rsidRDefault="00764D11" w:rsidP="002B6B10">
      <w:pPr>
        <w:pStyle w:val="a7"/>
        <w:ind w:firstLine="333"/>
        <w:jc w:val="center"/>
        <w:rPr>
          <w:color w:val="061723"/>
          <w:sz w:val="28"/>
          <w:szCs w:val="28"/>
        </w:rPr>
      </w:pPr>
      <w:r>
        <w:rPr>
          <w:color w:val="061723"/>
          <w:sz w:val="28"/>
          <w:szCs w:val="28"/>
        </w:rPr>
        <w:t>02</w:t>
      </w:r>
      <w:r w:rsidR="002B6B10" w:rsidRPr="002B6B10">
        <w:rPr>
          <w:color w:val="061723"/>
          <w:sz w:val="28"/>
          <w:szCs w:val="28"/>
        </w:rPr>
        <w:t xml:space="preserve"> </w:t>
      </w:r>
      <w:r>
        <w:rPr>
          <w:color w:val="061723"/>
          <w:sz w:val="28"/>
          <w:szCs w:val="28"/>
        </w:rPr>
        <w:t>окт</w:t>
      </w:r>
      <w:r w:rsidR="00CA7709">
        <w:rPr>
          <w:color w:val="061723"/>
          <w:sz w:val="28"/>
          <w:szCs w:val="28"/>
        </w:rPr>
        <w:t>ября</w:t>
      </w:r>
      <w:r w:rsidR="002B6B10" w:rsidRPr="002B6B10">
        <w:rPr>
          <w:color w:val="061723"/>
          <w:sz w:val="28"/>
          <w:szCs w:val="28"/>
        </w:rPr>
        <w:t xml:space="preserve"> 2024 года №</w:t>
      </w:r>
      <w:r w:rsidR="002B6B10">
        <w:rPr>
          <w:color w:val="061723"/>
          <w:sz w:val="28"/>
          <w:szCs w:val="28"/>
        </w:rPr>
        <w:t xml:space="preserve"> </w:t>
      </w:r>
      <w:r w:rsidR="005943C9">
        <w:rPr>
          <w:color w:val="061723"/>
          <w:sz w:val="28"/>
          <w:szCs w:val="28"/>
        </w:rPr>
        <w:t>5</w:t>
      </w:r>
      <w:r w:rsidR="00B95962">
        <w:rPr>
          <w:color w:val="061723"/>
          <w:sz w:val="28"/>
          <w:szCs w:val="28"/>
        </w:rPr>
        <w:t>2</w:t>
      </w:r>
    </w:p>
    <w:p w:rsidR="002B6B10" w:rsidRPr="002B6B10" w:rsidRDefault="002B6B10" w:rsidP="002B6B10">
      <w:pPr>
        <w:pStyle w:val="a7"/>
        <w:ind w:firstLine="333"/>
        <w:jc w:val="center"/>
        <w:rPr>
          <w:color w:val="061723"/>
          <w:sz w:val="28"/>
          <w:szCs w:val="28"/>
        </w:rPr>
      </w:pPr>
    </w:p>
    <w:p w:rsidR="00B17CCC" w:rsidRDefault="00B17CCC" w:rsidP="007A37D4">
      <w:pPr>
        <w:tabs>
          <w:tab w:val="left" w:pos="7230"/>
        </w:tabs>
        <w:ind w:right="-1"/>
        <w:jc w:val="center"/>
        <w:rPr>
          <w:b/>
          <w:sz w:val="28"/>
          <w:szCs w:val="28"/>
        </w:rPr>
      </w:pPr>
      <w:bookmarkStart w:id="0" w:name="_Hlk181198700"/>
      <w:r w:rsidRPr="0033034C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сельского поселения </w:t>
      </w:r>
      <w:r w:rsidRPr="00BC5222">
        <w:rPr>
          <w:b/>
          <w:sz w:val="28"/>
          <w:szCs w:val="28"/>
        </w:rPr>
        <w:t>Мещегаровский сельсовет</w:t>
      </w:r>
      <w:r>
        <w:rPr>
          <w:b/>
          <w:sz w:val="28"/>
          <w:szCs w:val="28"/>
        </w:rPr>
        <w:t xml:space="preserve"> </w:t>
      </w:r>
      <w:r w:rsidRPr="00BC5222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 w:rsidRPr="00BC5222">
        <w:rPr>
          <w:b/>
          <w:sz w:val="28"/>
          <w:szCs w:val="28"/>
        </w:rPr>
        <w:t>Салаватский район</w:t>
      </w:r>
      <w:r>
        <w:rPr>
          <w:b/>
          <w:sz w:val="28"/>
          <w:szCs w:val="28"/>
        </w:rPr>
        <w:t xml:space="preserve"> </w:t>
      </w:r>
      <w:r w:rsidRPr="00BC5222"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 xml:space="preserve"> от 25.01.2012 № 42 «</w:t>
      </w:r>
      <w:bookmarkStart w:id="1" w:name="_Hlk181198643"/>
      <w:r>
        <w:rPr>
          <w:b/>
          <w:sz w:val="28"/>
          <w:szCs w:val="28"/>
        </w:rPr>
        <w:t xml:space="preserve">О Кодексе </w:t>
      </w:r>
      <w:r w:rsidRPr="00BC5222">
        <w:rPr>
          <w:b/>
          <w:sz w:val="28"/>
          <w:szCs w:val="28"/>
        </w:rPr>
        <w:t>этики и служебного поведения муниципальных служащих сельского поселения Мещегаровский сельсовет муниципального района Салаватский район Республики Башкортостан</w:t>
      </w:r>
      <w:bookmarkEnd w:id="1"/>
      <w:r>
        <w:rPr>
          <w:b/>
          <w:sz w:val="28"/>
          <w:szCs w:val="28"/>
        </w:rPr>
        <w:t>»</w:t>
      </w:r>
    </w:p>
    <w:bookmarkEnd w:id="0"/>
    <w:p w:rsidR="00B17CCC" w:rsidRPr="0033034C" w:rsidRDefault="00B17CCC" w:rsidP="00B17CCC">
      <w:pPr>
        <w:jc w:val="both"/>
        <w:rPr>
          <w:sz w:val="28"/>
          <w:szCs w:val="28"/>
        </w:rPr>
      </w:pPr>
      <w:r w:rsidRPr="0033034C">
        <w:rPr>
          <w:sz w:val="28"/>
          <w:szCs w:val="28"/>
        </w:rPr>
        <w:tab/>
      </w:r>
    </w:p>
    <w:p w:rsidR="00B17CCC" w:rsidRPr="0033034C" w:rsidRDefault="00B17CCC" w:rsidP="00B17CCC">
      <w:pPr>
        <w:ind w:firstLine="709"/>
        <w:jc w:val="both"/>
        <w:rPr>
          <w:color w:val="000000"/>
          <w:sz w:val="28"/>
          <w:szCs w:val="28"/>
        </w:rPr>
      </w:pPr>
      <w:r w:rsidRPr="0033034C">
        <w:rPr>
          <w:color w:val="000000"/>
          <w:sz w:val="28"/>
          <w:szCs w:val="28"/>
        </w:rPr>
        <w:t xml:space="preserve">В соответствии с </w:t>
      </w:r>
      <w:r w:rsidRPr="00BC5222">
        <w:rPr>
          <w:color w:val="000000"/>
          <w:sz w:val="28"/>
          <w:szCs w:val="28"/>
        </w:rPr>
        <w:t xml:space="preserve">Указом Президента Республики Башкортостан от </w:t>
      </w:r>
      <w:r>
        <w:rPr>
          <w:color w:val="000000"/>
          <w:sz w:val="28"/>
          <w:szCs w:val="28"/>
        </w:rPr>
        <w:t>08.08.</w:t>
      </w:r>
      <w:r w:rsidRPr="00BC5222">
        <w:rPr>
          <w:color w:val="000000"/>
          <w:sz w:val="28"/>
          <w:szCs w:val="28"/>
        </w:rPr>
        <w:t>2011 № УП-428, Совет сельского поселения Мещегаровский сельсовет муниципального района Салаватский район Республики Башкортостан</w:t>
      </w:r>
    </w:p>
    <w:p w:rsidR="00B17CCC" w:rsidRPr="0033034C" w:rsidRDefault="00B17CCC" w:rsidP="00B17CCC">
      <w:pPr>
        <w:ind w:firstLine="709"/>
        <w:jc w:val="both"/>
        <w:rPr>
          <w:bCs/>
          <w:color w:val="000000"/>
          <w:sz w:val="28"/>
          <w:szCs w:val="28"/>
        </w:rPr>
      </w:pPr>
    </w:p>
    <w:p w:rsidR="00B17CCC" w:rsidRPr="0033034C" w:rsidRDefault="00B17CCC" w:rsidP="00B17CC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 Е Ш И Л</w:t>
      </w:r>
      <w:r w:rsidRPr="0033034C">
        <w:rPr>
          <w:b/>
          <w:bCs/>
          <w:color w:val="000000"/>
          <w:sz w:val="28"/>
          <w:szCs w:val="28"/>
        </w:rPr>
        <w:t>:</w:t>
      </w:r>
    </w:p>
    <w:p w:rsidR="00B17CCC" w:rsidRPr="0033034C" w:rsidRDefault="00B17CCC" w:rsidP="00B17CCC">
      <w:pPr>
        <w:ind w:firstLine="709"/>
        <w:jc w:val="center"/>
        <w:rPr>
          <w:bCs/>
          <w:color w:val="000000"/>
          <w:sz w:val="28"/>
          <w:szCs w:val="28"/>
        </w:rPr>
      </w:pP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 w:rsidRPr="008F26BC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Pr="0033034C">
        <w:rPr>
          <w:bCs/>
          <w:color w:val="000000"/>
          <w:sz w:val="28"/>
          <w:szCs w:val="28"/>
        </w:rPr>
        <w:t xml:space="preserve">Внести в </w:t>
      </w:r>
      <w:r w:rsidRPr="00BC5222">
        <w:rPr>
          <w:bCs/>
          <w:color w:val="000000"/>
          <w:sz w:val="28"/>
          <w:szCs w:val="28"/>
        </w:rPr>
        <w:t>Кодекс этики и служебного поведения муниципальных служащих сельского поселения Мещегаровский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, утвержденный </w:t>
      </w:r>
      <w:r w:rsidRPr="00BC5222">
        <w:rPr>
          <w:bCs/>
          <w:color w:val="000000"/>
          <w:sz w:val="28"/>
          <w:szCs w:val="28"/>
        </w:rPr>
        <w:t>решение</w:t>
      </w:r>
      <w:r>
        <w:rPr>
          <w:bCs/>
          <w:color w:val="000000"/>
          <w:sz w:val="28"/>
          <w:szCs w:val="28"/>
        </w:rPr>
        <w:t>м</w:t>
      </w:r>
      <w:r w:rsidRPr="00BC5222">
        <w:rPr>
          <w:bCs/>
          <w:color w:val="000000"/>
          <w:sz w:val="28"/>
          <w:szCs w:val="28"/>
        </w:rPr>
        <w:t xml:space="preserve"> Совета сельского поселения Мещегаровский сельсовет муниципального района Салаватский район Республики Башкортостан от 25.01.2012 № 42 «О Кодексе этики и служебного поведения муниципальных служащих сельского поселения Мещегаровский сельсовет муниципального района Салаватский район Республики Башкортостан»</w:t>
      </w:r>
      <w:r>
        <w:rPr>
          <w:bCs/>
          <w:color w:val="000000"/>
          <w:sz w:val="28"/>
          <w:szCs w:val="28"/>
        </w:rPr>
        <w:t xml:space="preserve"> (далее – Кодекс) следующие изменения: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пункт 2.7 раздела 2 Кодекса изложить в следующей редакции: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«2.7. </w:t>
      </w:r>
      <w:r w:rsidRPr="00BC5222">
        <w:rPr>
          <w:bCs/>
          <w:color w:val="000000"/>
          <w:sz w:val="28"/>
          <w:szCs w:val="28"/>
        </w:rPr>
        <w:t>Муниципальные служащие, замещающие должности муниципальной службы, включенные в соответствующий перечень, утвержденный указом Главы Республики Башкортостан или государственным органом, обязаны представлять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законодательством.</w:t>
      </w:r>
      <w:r>
        <w:rPr>
          <w:bCs/>
          <w:color w:val="000000"/>
          <w:sz w:val="28"/>
          <w:szCs w:val="28"/>
        </w:rPr>
        <w:t xml:space="preserve">»; </w:t>
      </w:r>
    </w:p>
    <w:p w:rsidR="00B17CCC" w:rsidRPr="00BC5222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BC5222">
        <w:rPr>
          <w:bCs/>
          <w:color w:val="000000"/>
          <w:sz w:val="28"/>
          <w:szCs w:val="28"/>
        </w:rPr>
        <w:t>пункт 2.</w:t>
      </w:r>
      <w:r>
        <w:rPr>
          <w:bCs/>
          <w:color w:val="000000"/>
          <w:sz w:val="28"/>
          <w:szCs w:val="28"/>
        </w:rPr>
        <w:t>9</w:t>
      </w:r>
      <w:r w:rsidRPr="00BC5222">
        <w:rPr>
          <w:bCs/>
          <w:color w:val="000000"/>
          <w:sz w:val="28"/>
          <w:szCs w:val="28"/>
        </w:rPr>
        <w:t xml:space="preserve"> раздела 2 Кодекса изложить в следующей редакции: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«2.9. </w:t>
      </w:r>
      <w:r w:rsidRPr="00BC5222">
        <w:rPr>
          <w:bCs/>
          <w:color w:val="000000"/>
          <w:sz w:val="28"/>
          <w:szCs w:val="28"/>
        </w:rPr>
        <w:t xml:space="preserve">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>
        <w:rPr>
          <w:bCs/>
          <w:color w:val="000000"/>
          <w:sz w:val="28"/>
          <w:szCs w:val="28"/>
        </w:rPr>
        <w:t>м</w:t>
      </w:r>
      <w:r w:rsidRPr="00BC5222">
        <w:rPr>
          <w:bCs/>
          <w:color w:val="000000"/>
          <w:sz w:val="28"/>
          <w:szCs w:val="28"/>
        </w:rPr>
        <w:t>униципальным</w:t>
      </w:r>
      <w:r>
        <w:rPr>
          <w:bCs/>
          <w:color w:val="000000"/>
          <w:sz w:val="28"/>
          <w:szCs w:val="28"/>
        </w:rPr>
        <w:t>и</w:t>
      </w:r>
      <w:r w:rsidRPr="00BC5222">
        <w:rPr>
          <w:bCs/>
          <w:color w:val="000000"/>
          <w:sz w:val="28"/>
          <w:szCs w:val="28"/>
        </w:rPr>
        <w:t xml:space="preserve"> служащими в связи с протокольными мероприятиями, со служебными командировками и с другими официальными мероприятиями, признаются собственностью Республики Башкортостан и передаются ими по акту в </w:t>
      </w:r>
      <w:r w:rsidRPr="00BC5222">
        <w:rPr>
          <w:bCs/>
          <w:color w:val="000000"/>
          <w:sz w:val="28"/>
          <w:szCs w:val="28"/>
        </w:rPr>
        <w:lastRenderedPageBreak/>
        <w:t xml:space="preserve">соответствующий </w:t>
      </w:r>
      <w:r>
        <w:rPr>
          <w:bCs/>
          <w:color w:val="000000"/>
          <w:sz w:val="28"/>
          <w:szCs w:val="28"/>
        </w:rPr>
        <w:t xml:space="preserve">муниципальный </w:t>
      </w:r>
      <w:r w:rsidRPr="00BC5222">
        <w:rPr>
          <w:bCs/>
          <w:color w:val="000000"/>
          <w:sz w:val="28"/>
          <w:szCs w:val="28"/>
        </w:rPr>
        <w:t xml:space="preserve">орган, за исключением случаев, установленных Гражданским кодексом Российской Федерации. </w:t>
      </w:r>
      <w:r>
        <w:rPr>
          <w:bCs/>
          <w:color w:val="000000"/>
          <w:sz w:val="28"/>
          <w:szCs w:val="28"/>
        </w:rPr>
        <w:t>М</w:t>
      </w:r>
      <w:r w:rsidRPr="00BC5222">
        <w:rPr>
          <w:bCs/>
          <w:color w:val="000000"/>
          <w:sz w:val="28"/>
          <w:szCs w:val="28"/>
        </w:rPr>
        <w:t>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установленном законодательством.</w:t>
      </w:r>
      <w:r>
        <w:rPr>
          <w:bCs/>
          <w:color w:val="000000"/>
          <w:sz w:val="28"/>
          <w:szCs w:val="28"/>
        </w:rPr>
        <w:t xml:space="preserve">»;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раздел 2 Кодекса дополнить пунктами 2.13 и 2.14 следующего содержания: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«2.13. Муниципальный</w:t>
      </w:r>
      <w:r w:rsidRPr="00BC5222">
        <w:rPr>
          <w:bCs/>
          <w:color w:val="000000"/>
          <w:sz w:val="28"/>
          <w:szCs w:val="28"/>
        </w:rPr>
        <w:t xml:space="preserve"> служащий обязан представлять представителю нанимателя в установленном порядке сведения об адресах сайтов и (или) страниц сайтов в информационно-телекоммуникационной сети "Интернет" (далее - сеть "Интернет"), на которых он размещал общедоступную информацию, а также данные, позволяющие его идентифицировать.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2.14. </w:t>
      </w:r>
      <w:r w:rsidRPr="00BC5222">
        <w:rPr>
          <w:bCs/>
          <w:color w:val="000000"/>
          <w:sz w:val="28"/>
          <w:szCs w:val="28"/>
        </w:rPr>
        <w:t xml:space="preserve">Муниципальный служащий при размещении в личных целях информации в сети "Интернет" должен воздерживаться от высказываний, суждений и оценок в отношении деятельности муниципальных органов и их руководителей, ответственно относиться к размещению информации, в том числе прямо или косвенно указывающей на его должностной статус, а также способной нанести ущерб его личной репутации или авторитету государственного органа. Размещение </w:t>
      </w:r>
      <w:r>
        <w:rPr>
          <w:bCs/>
          <w:color w:val="000000"/>
          <w:sz w:val="28"/>
          <w:szCs w:val="28"/>
        </w:rPr>
        <w:t>м</w:t>
      </w:r>
      <w:r w:rsidRPr="00BC5222">
        <w:rPr>
          <w:bCs/>
          <w:color w:val="000000"/>
          <w:sz w:val="28"/>
          <w:szCs w:val="28"/>
        </w:rPr>
        <w:t>униципальны</w:t>
      </w:r>
      <w:r>
        <w:rPr>
          <w:bCs/>
          <w:color w:val="000000"/>
          <w:sz w:val="28"/>
          <w:szCs w:val="28"/>
        </w:rPr>
        <w:t>м</w:t>
      </w:r>
      <w:r w:rsidRPr="00BC5222">
        <w:rPr>
          <w:bCs/>
          <w:color w:val="000000"/>
          <w:sz w:val="28"/>
          <w:szCs w:val="28"/>
        </w:rPr>
        <w:t xml:space="preserve"> служащим в сети "Интернет" служебных документов </w:t>
      </w:r>
      <w:r>
        <w:rPr>
          <w:bCs/>
          <w:color w:val="000000"/>
          <w:sz w:val="28"/>
          <w:szCs w:val="28"/>
        </w:rPr>
        <w:t>в личных целях не допускается.»;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1.4. пункт 3.4 раздела 3 дополнить абзацем вторым следующего содержания: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BC5222">
        <w:rPr>
          <w:bCs/>
          <w:color w:val="000000"/>
          <w:sz w:val="28"/>
          <w:szCs w:val="28"/>
        </w:rPr>
        <w:t xml:space="preserve">На служебных мероприятиях, проводимых в Дни национального костюма народов Республики Башкортостан, </w:t>
      </w:r>
      <w:r>
        <w:rPr>
          <w:bCs/>
          <w:color w:val="000000"/>
          <w:sz w:val="28"/>
          <w:szCs w:val="28"/>
        </w:rPr>
        <w:t>муниципальные</w:t>
      </w:r>
      <w:r w:rsidRPr="00BC5222">
        <w:rPr>
          <w:bCs/>
          <w:color w:val="000000"/>
          <w:sz w:val="28"/>
          <w:szCs w:val="28"/>
        </w:rPr>
        <w:t xml:space="preserve"> служащие вправе носить стилизованные деловые национальные костюмы (деловые костюмы, содержащие элементы национальных костюмов народов, проживающих на территории Республики Башкортостан), описания которых утверждаются Главой Республики Башкортостан.</w:t>
      </w:r>
      <w:r>
        <w:rPr>
          <w:bCs/>
          <w:color w:val="000000"/>
          <w:sz w:val="28"/>
          <w:szCs w:val="28"/>
        </w:rPr>
        <w:t xml:space="preserve">». </w:t>
      </w:r>
    </w:p>
    <w:p w:rsidR="00B17CCC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C81D84">
        <w:rPr>
          <w:bCs/>
          <w:color w:val="000000"/>
          <w:sz w:val="28"/>
          <w:szCs w:val="28"/>
        </w:rPr>
        <w:t>Обнародовать настоящее Решение</w:t>
      </w:r>
      <w:r>
        <w:rPr>
          <w:bCs/>
          <w:color w:val="000000"/>
          <w:sz w:val="28"/>
          <w:szCs w:val="28"/>
        </w:rPr>
        <w:t xml:space="preserve"> </w:t>
      </w:r>
      <w:r w:rsidRPr="00C81D84">
        <w:rPr>
          <w:bCs/>
          <w:color w:val="000000"/>
          <w:sz w:val="28"/>
          <w:szCs w:val="28"/>
        </w:rPr>
        <w:t>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</w:t>
      </w:r>
      <w:r>
        <w:rPr>
          <w:bCs/>
          <w:color w:val="000000"/>
          <w:sz w:val="28"/>
          <w:szCs w:val="28"/>
        </w:rPr>
        <w:t xml:space="preserve"> </w:t>
      </w:r>
      <w:r w:rsidRPr="00C81D84">
        <w:rPr>
          <w:bCs/>
          <w:color w:val="000000"/>
          <w:sz w:val="28"/>
          <w:szCs w:val="28"/>
        </w:rPr>
        <w:t>ул.Ленина,14.</w:t>
      </w:r>
    </w:p>
    <w:p w:rsidR="00B17CCC" w:rsidRPr="00C81D84" w:rsidRDefault="00B17CCC" w:rsidP="00B17CC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Pr="00C81D84">
        <w:rPr>
          <w:bCs/>
          <w:color w:val="000000"/>
          <w:sz w:val="28"/>
          <w:szCs w:val="28"/>
        </w:rPr>
        <w:t>Контроль над выполнением данног</w:t>
      </w:r>
      <w:r>
        <w:rPr>
          <w:bCs/>
          <w:color w:val="000000"/>
          <w:sz w:val="28"/>
          <w:szCs w:val="28"/>
        </w:rPr>
        <w:t>о Решения возложить на Комиссию</w:t>
      </w:r>
      <w:r w:rsidRPr="00C81D84">
        <w:rPr>
          <w:bCs/>
          <w:color w:val="000000"/>
          <w:sz w:val="28"/>
          <w:szCs w:val="28"/>
        </w:rPr>
        <w:t xml:space="preserve"> по соблюдению Регламента Совета, статусу и этике депутата Совета сельского поселения Мещегаровский сельсовет муниципального района Салаватский район Республики Башкортостан.</w:t>
      </w:r>
    </w:p>
    <w:p w:rsidR="00B17CCC" w:rsidRDefault="00B17CCC" w:rsidP="00B17CCC">
      <w:pPr>
        <w:jc w:val="both"/>
        <w:rPr>
          <w:bCs/>
          <w:color w:val="000000"/>
          <w:sz w:val="28"/>
          <w:szCs w:val="28"/>
        </w:rPr>
      </w:pPr>
    </w:p>
    <w:p w:rsidR="005943C9" w:rsidRDefault="005943C9" w:rsidP="005943C9">
      <w:pPr>
        <w:jc w:val="both"/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p w:rsidR="006C3BD1" w:rsidRPr="00764D11" w:rsidRDefault="006C3BD1" w:rsidP="00B87B3F">
      <w:pPr>
        <w:ind w:firstLine="375"/>
        <w:jc w:val="both"/>
        <w:rPr>
          <w:sz w:val="28"/>
          <w:szCs w:val="28"/>
        </w:rPr>
      </w:pPr>
    </w:p>
    <w:p w:rsidR="006C3BD1" w:rsidRDefault="006C3BD1" w:rsidP="00B87B3F">
      <w:pPr>
        <w:ind w:firstLine="375"/>
        <w:jc w:val="both"/>
        <w:rPr>
          <w:sz w:val="28"/>
          <w:szCs w:val="28"/>
        </w:rPr>
      </w:pPr>
    </w:p>
    <w:p w:rsidR="006C3BD1" w:rsidRPr="006A504D" w:rsidRDefault="006C3BD1" w:rsidP="00764D11">
      <w:pPr>
        <w:jc w:val="both"/>
        <w:rPr>
          <w:sz w:val="28"/>
          <w:szCs w:val="28"/>
        </w:rPr>
      </w:pPr>
    </w:p>
    <w:sectPr w:rsidR="006C3BD1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72853"/>
    <w:rsid w:val="0008760C"/>
    <w:rsid w:val="00092317"/>
    <w:rsid w:val="000B0C64"/>
    <w:rsid w:val="00152E0A"/>
    <w:rsid w:val="001C726D"/>
    <w:rsid w:val="001E5418"/>
    <w:rsid w:val="00244F24"/>
    <w:rsid w:val="00262578"/>
    <w:rsid w:val="002766EF"/>
    <w:rsid w:val="00286421"/>
    <w:rsid w:val="00286658"/>
    <w:rsid w:val="002A1B56"/>
    <w:rsid w:val="002B6B10"/>
    <w:rsid w:val="002C46A7"/>
    <w:rsid w:val="002D032A"/>
    <w:rsid w:val="00300EB6"/>
    <w:rsid w:val="00300F7F"/>
    <w:rsid w:val="003108CB"/>
    <w:rsid w:val="00341E2F"/>
    <w:rsid w:val="00342D7C"/>
    <w:rsid w:val="00366287"/>
    <w:rsid w:val="00366B95"/>
    <w:rsid w:val="00376CE4"/>
    <w:rsid w:val="00377024"/>
    <w:rsid w:val="003904E3"/>
    <w:rsid w:val="004053E7"/>
    <w:rsid w:val="00424611"/>
    <w:rsid w:val="00437AE9"/>
    <w:rsid w:val="004A333A"/>
    <w:rsid w:val="005078B1"/>
    <w:rsid w:val="00507A2C"/>
    <w:rsid w:val="00594145"/>
    <w:rsid w:val="005943C9"/>
    <w:rsid w:val="005979F1"/>
    <w:rsid w:val="005C3058"/>
    <w:rsid w:val="005E75D6"/>
    <w:rsid w:val="00604350"/>
    <w:rsid w:val="00621281"/>
    <w:rsid w:val="00646BCE"/>
    <w:rsid w:val="00682305"/>
    <w:rsid w:val="00692733"/>
    <w:rsid w:val="00697EFD"/>
    <w:rsid w:val="006A504D"/>
    <w:rsid w:val="006C0EA6"/>
    <w:rsid w:val="006C3BD1"/>
    <w:rsid w:val="006C50E6"/>
    <w:rsid w:val="006E7D05"/>
    <w:rsid w:val="006F0CB7"/>
    <w:rsid w:val="00722201"/>
    <w:rsid w:val="00735AD5"/>
    <w:rsid w:val="00756BA8"/>
    <w:rsid w:val="00756ECA"/>
    <w:rsid w:val="00764D11"/>
    <w:rsid w:val="0077345D"/>
    <w:rsid w:val="007A37D4"/>
    <w:rsid w:val="007B58E2"/>
    <w:rsid w:val="007D7AFC"/>
    <w:rsid w:val="00806E48"/>
    <w:rsid w:val="00826EEE"/>
    <w:rsid w:val="00830091"/>
    <w:rsid w:val="008E24CC"/>
    <w:rsid w:val="008F6B75"/>
    <w:rsid w:val="00905154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17CCC"/>
    <w:rsid w:val="00B2417A"/>
    <w:rsid w:val="00B25EDF"/>
    <w:rsid w:val="00B47567"/>
    <w:rsid w:val="00B51BC1"/>
    <w:rsid w:val="00B813E3"/>
    <w:rsid w:val="00B84B1A"/>
    <w:rsid w:val="00B87B3F"/>
    <w:rsid w:val="00B93E18"/>
    <w:rsid w:val="00B95962"/>
    <w:rsid w:val="00B96751"/>
    <w:rsid w:val="00BE52CC"/>
    <w:rsid w:val="00BE6F7D"/>
    <w:rsid w:val="00C412D9"/>
    <w:rsid w:val="00C541D9"/>
    <w:rsid w:val="00C57036"/>
    <w:rsid w:val="00C57B94"/>
    <w:rsid w:val="00C7276E"/>
    <w:rsid w:val="00C97E6D"/>
    <w:rsid w:val="00CA764F"/>
    <w:rsid w:val="00CA7709"/>
    <w:rsid w:val="00CB4BD0"/>
    <w:rsid w:val="00CD30F0"/>
    <w:rsid w:val="00D2479B"/>
    <w:rsid w:val="00D61310"/>
    <w:rsid w:val="00D62AC7"/>
    <w:rsid w:val="00DA214D"/>
    <w:rsid w:val="00DC2D33"/>
    <w:rsid w:val="00DD2A3F"/>
    <w:rsid w:val="00DF32B8"/>
    <w:rsid w:val="00E527E1"/>
    <w:rsid w:val="00E91679"/>
    <w:rsid w:val="00E97774"/>
    <w:rsid w:val="00EA5055"/>
    <w:rsid w:val="00EC680E"/>
    <w:rsid w:val="00EC7063"/>
    <w:rsid w:val="00F177AA"/>
    <w:rsid w:val="00F5110A"/>
    <w:rsid w:val="00F52C5E"/>
    <w:rsid w:val="00F56148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styleId="a8">
    <w:name w:val="Hyperlink"/>
    <w:basedOn w:val="a0"/>
    <w:uiPriority w:val="99"/>
    <w:unhideWhenUsed/>
    <w:rsid w:val="006C3B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C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EC1E-25B7-4B8C-BB3F-55C30D7F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35</cp:revision>
  <cp:lastPrinted>2024-10-02T04:13:00Z</cp:lastPrinted>
  <dcterms:created xsi:type="dcterms:W3CDTF">2024-04-22T05:26:00Z</dcterms:created>
  <dcterms:modified xsi:type="dcterms:W3CDTF">2024-10-30T11:40:00Z</dcterms:modified>
</cp:coreProperties>
</file>